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Identification de minéraux métalliques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Labo #22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Poste de travail : x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Sciences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Présenté à Daniel Blais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Fait par Jacob Landry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Jacob Labbé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Robyn Laplante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            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202 MSI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ESV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25 Avril 2025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But : Identifier les minéraux métalliques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Hypothèse</w:t>
      </w:r>
      <w:r w:rsidDel="00000000" w:rsidR="00000000" w:rsidRPr="00000000">
        <w:rPr>
          <w:rtl w:val="0"/>
        </w:rPr>
        <w:t xml:space="preserve"> :        Je suppose que les minéraux métallique sont les inconnue #16 et l’inconnue #19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Liste de matériel :     . Inconnue 1                      . Inconnue 27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. Inconnue 3                      . Inconnue 31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. Inconnue 15                    . Inconnue 32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. Inconnue 16                    . Plaque de porcelaine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. Inconnue 19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. Inconnue 21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Manipulation : </w:t>
      </w:r>
    </w:p>
    <w:p w:rsidR="00000000" w:rsidDel="00000000" w:rsidP="00000000" w:rsidRDefault="00000000" w:rsidRPr="00000000" w14:paraId="00000040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               1. Observer les cristaux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                           2 . Déterminer la couleur du trait avec la plaque de porcelaine 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                           3. Écrire dans le tableau des résultats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Résultats :                      Titre :   Identification de minéraux métalliques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Inconnues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Cristaux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Couleur du trait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Présence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u w:val="single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Présence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  <w:t xml:space="preserve">Analyse: </w:t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/>
      </w:pPr>
      <w:r w:rsidDel="00000000" w:rsidR="00000000" w:rsidRPr="00000000">
        <w:rPr>
          <w:rtl w:val="0"/>
        </w:rPr>
        <w:t xml:space="preserve">D’après mes résultats, les inconnues #1 et #3 </w:t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  <w:t xml:space="preserve">a comme résultat: le trait de couleur </w:t>
      </w:r>
      <w:r w:rsidDel="00000000" w:rsidR="00000000" w:rsidRPr="00000000">
        <w:rPr>
          <w:u w:val="single"/>
          <w:rtl w:val="0"/>
        </w:rPr>
        <w:t xml:space="preserve">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N</w:t>
      </w:r>
      <w:r w:rsidDel="00000000" w:rsidR="00000000" w:rsidRPr="00000000">
        <w:rPr>
          <w:rtl w:val="0"/>
        </w:rPr>
        <w:t xml:space="preserve"> et </w:t>
      </w:r>
      <w:r w:rsidDel="00000000" w:rsidR="00000000" w:rsidRPr="00000000">
        <w:rPr>
          <w:u w:val="single"/>
          <w:rtl w:val="0"/>
        </w:rPr>
        <w:t xml:space="preserve">G </w:t>
      </w:r>
      <w:r w:rsidDel="00000000" w:rsidR="00000000" w:rsidRPr="00000000">
        <w:rPr>
          <w:rtl w:val="0"/>
        </w:rPr>
        <w:t xml:space="preserve"> et le cristaux est présent</w:t>
      </w:r>
    </w:p>
    <w:p w:rsidR="00000000" w:rsidDel="00000000" w:rsidP="00000000" w:rsidRDefault="00000000" w:rsidRPr="00000000" w14:paraId="00000071">
      <w:pPr>
        <w:jc w:val="both"/>
        <w:rPr/>
      </w:pPr>
      <w:r w:rsidDel="00000000" w:rsidR="00000000" w:rsidRPr="00000000">
        <w:rPr>
          <w:rtl w:val="0"/>
        </w:rPr>
        <w:t xml:space="preserve">ce qui signifie qu’ils sont </w:t>
      </w:r>
      <w:r w:rsidDel="00000000" w:rsidR="00000000" w:rsidRPr="00000000">
        <w:rPr>
          <w:rtl w:val="0"/>
        </w:rPr>
        <w:t xml:space="preserve">métalliques</w:t>
      </w:r>
    </w:p>
    <w:p w:rsidR="00000000" w:rsidDel="00000000" w:rsidP="00000000" w:rsidRDefault="00000000" w:rsidRPr="00000000" w14:paraId="00000072">
      <w:pPr>
        <w:jc w:val="both"/>
        <w:rPr/>
      </w:pPr>
      <w:r w:rsidDel="00000000" w:rsidR="00000000" w:rsidRPr="00000000">
        <w:rPr>
          <w:rtl w:val="0"/>
        </w:rPr>
        <w:t xml:space="preserve">donc c’est des minéraux métalliques</w:t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rtl w:val="0"/>
        </w:rPr>
        <w:t xml:space="preserve">Conclusion: Mon hypothèse est fausse</w:t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